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2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附件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pacing w:val="-10"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pacing w:val="-10"/>
          <w:sz w:val="36"/>
          <w:szCs w:val="36"/>
        </w:rPr>
        <w:t>2018年度</w:t>
      </w:r>
      <w:r>
        <w:rPr>
          <w:rFonts w:hint="eastAsia" w:ascii="宋体" w:hAnsi="宋体" w:cs="宋体"/>
          <w:b/>
          <w:bCs/>
          <w:sz w:val="36"/>
          <w:szCs w:val="36"/>
        </w:rPr>
        <w:t>考务工作计划安排表</w:t>
      </w:r>
    </w:p>
    <w:p>
      <w:pPr>
        <w:spacing w:line="360" w:lineRule="auto"/>
        <w:jc w:val="center"/>
        <w:rPr>
          <w:rFonts w:eastAsia="仿宋_GB2312"/>
          <w:sz w:val="36"/>
          <w:szCs w:val="36"/>
        </w:rPr>
      </w:pPr>
    </w:p>
    <w:tbl>
      <w:tblPr>
        <w:tblStyle w:val="4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9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工 作 内 容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工 作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1月15日—2月4日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网上报名现场确认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1月16日—2月9日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考生网上缴费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1月16日—2月2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考点审核考生报名资格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2月22日—3月6日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考点编排考场试室、安排考生座位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3月21日—28日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  <w:t>考点上报主考和值班人员名单及联系方式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4月2日前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准考证网上打印功能开放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4月6日—14日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99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网上成绩发布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考后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三周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51826"/>
    <w:rsid w:val="12D51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2018-01-16T06:34:00Z</dcterms:created>
  <dc:creator>林小囡</dc:creator>
  <cp:lastModifiedBy>林小囡</cp:lastModifiedBy>
  <dcterms:modified xsi:type="dcterms:W3CDTF">2018-01-16T06:34:47Z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